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sz w:val="22"/>
          <w:szCs w:val="22"/>
        </w:rPr>
      </w:pPr>
      <w:r>
        <w:rPr>
          <w:b/>
          <w:sz w:val="22"/>
          <w:szCs w:val="22"/>
        </w:rPr>
        <w:t>Załącznik nr 6 do SWZ</w:t>
      </w:r>
    </w:p>
    <w:p>
      <w:pPr>
        <w:pStyle w:val="Normal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480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Wykonawca:</w:t>
      </w:r>
    </w:p>
    <w:p>
      <w:pPr>
        <w:pStyle w:val="Normal"/>
        <w:spacing w:lineRule="auto" w:line="480"/>
        <w:ind w:right="5528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……………………………………</w:t>
      </w:r>
      <w:r>
        <w:rPr>
          <w:rFonts w:eastAsia="Calibri"/>
          <w:sz w:val="22"/>
          <w:szCs w:val="22"/>
          <w:lang w:eastAsia="en-US"/>
        </w:rPr>
        <w:t>.…...</w:t>
      </w:r>
    </w:p>
    <w:p>
      <w:pPr>
        <w:pStyle w:val="Normal"/>
        <w:ind w:right="5528"/>
        <w:rPr>
          <w:rFonts w:eastAsia="Calibri"/>
          <w:sz w:val="21"/>
          <w:szCs w:val="21"/>
          <w:lang w:eastAsia="en-US"/>
        </w:rPr>
      </w:pPr>
      <w:r>
        <w:rPr>
          <w:rFonts w:eastAsia="Calibri"/>
          <w:sz w:val="22"/>
          <w:szCs w:val="22"/>
          <w:lang w:eastAsia="en-US"/>
        </w:rPr>
        <w:t>…………………………………………</w:t>
      </w:r>
    </w:p>
    <w:p>
      <w:pPr>
        <w:pStyle w:val="Normal"/>
        <w:spacing w:lineRule="auto" w:line="252" w:before="0" w:after="160"/>
        <w:ind w:right="5528"/>
        <w:rPr>
          <w:rFonts w:eastAsia="Calibri"/>
          <w:i/>
          <w:i/>
          <w:sz w:val="16"/>
          <w:szCs w:val="16"/>
          <w:lang w:eastAsia="en-US"/>
        </w:rPr>
      </w:pPr>
      <w:r>
        <w:rPr>
          <w:rFonts w:eastAsia="Calibri"/>
          <w:b w:val="false"/>
          <w:bCs w:val="false"/>
          <w:i/>
          <w:sz w:val="16"/>
          <w:szCs w:val="16"/>
          <w:lang w:eastAsia="en-US"/>
        </w:rPr>
        <w:t>(pełna nazwa/firma, adres, w zależności od podmiotu: NIP/PESEL, KRS/CEiDG)</w:t>
      </w:r>
    </w:p>
    <w:p>
      <w:pPr>
        <w:pStyle w:val="Normal"/>
        <w:numPr>
          <w:ilvl w:val="0"/>
          <w:numId w:val="0"/>
        </w:numPr>
        <w:ind w:hanging="0" w:left="0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WYKAZ OSÓB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center"/>
        <w:rPr>
          <w:sz w:val="22"/>
          <w:szCs w:val="22"/>
        </w:rPr>
      </w:pPr>
      <w:r>
        <w:rPr>
          <w:sz w:val="22"/>
          <w:szCs w:val="22"/>
        </w:rPr>
        <w:t>Wykaz osób, skierowanych przez Wykonawcę do realizacji zamówienia, którymi dysponuje lub będzie dysponował Wykonawca i które będą uczestniczyć w wykonywaniu zamówienia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tbl>
      <w:tblPr>
        <w:tblStyle w:val="Tabela-Siatka"/>
        <w:tblW w:w="849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20"/>
        <w:gridCol w:w="3254"/>
        <w:gridCol w:w="2132"/>
        <w:gridCol w:w="2686"/>
      </w:tblGrid>
      <w:tr>
        <w:trPr/>
        <w:tc>
          <w:tcPr>
            <w:tcW w:w="420" w:type="dxa"/>
            <w:tcBorders/>
          </w:tcPr>
          <w:p>
            <w:pPr>
              <w:pStyle w:val="Normal"/>
              <w:widowControl/>
              <w:numPr>
                <w:ilvl w:val="0"/>
                <w:numId w:val="0"/>
              </w:numPr>
              <w:suppressAutoHyphens w:val="true"/>
              <w:spacing w:before="0" w:after="0"/>
              <w:ind w:hanging="0" w:left="0"/>
              <w:jc w:val="center"/>
              <w:outlineLvl w:val="0"/>
              <w:rPr>
                <w:b/>
              </w:rPr>
            </w:pPr>
            <w:r>
              <w:rPr>
                <w:b/>
                <w:kern w:val="0"/>
                <w:lang w:val="pl-PL" w:bidi="ar-SA"/>
              </w:rPr>
              <w:t>L.p.</w:t>
            </w:r>
          </w:p>
        </w:tc>
        <w:tc>
          <w:tcPr>
            <w:tcW w:w="3254" w:type="dxa"/>
            <w:tcBorders/>
          </w:tcPr>
          <w:p>
            <w:pPr>
              <w:pStyle w:val="Normal"/>
              <w:widowControl/>
              <w:numPr>
                <w:ilvl w:val="0"/>
                <w:numId w:val="0"/>
              </w:numPr>
              <w:suppressAutoHyphens w:val="true"/>
              <w:spacing w:before="0" w:after="0"/>
              <w:ind w:hanging="0" w:left="0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pl-PL" w:bidi="ar-SA"/>
              </w:rPr>
              <w:t>Imię i nazwisko pracownika</w:t>
            </w:r>
          </w:p>
        </w:tc>
        <w:tc>
          <w:tcPr>
            <w:tcW w:w="2132" w:type="dxa"/>
            <w:tcBorders/>
          </w:tcPr>
          <w:p>
            <w:pPr>
              <w:pStyle w:val="Normal"/>
              <w:widowControl/>
              <w:numPr>
                <w:ilvl w:val="0"/>
                <w:numId w:val="0"/>
              </w:numPr>
              <w:suppressAutoHyphens w:val="true"/>
              <w:spacing w:before="0" w:after="0"/>
              <w:ind w:hanging="0" w:left="0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pl-PL" w:bidi="ar-SA"/>
              </w:rPr>
              <w:t xml:space="preserve">Zakres </w:t>
            </w:r>
            <w:r>
              <w:rPr>
                <w:b/>
                <w:kern w:val="0"/>
                <w:lang w:val="pl-PL" w:bidi="ar-SA"/>
              </w:rPr>
              <w:t>wykonywanyc</w:t>
            </w:r>
            <w:r>
              <w:rPr>
                <w:b/>
                <w:kern w:val="0"/>
                <w:sz w:val="22"/>
                <w:szCs w:val="22"/>
                <w:lang w:val="pl-PL" w:bidi="ar-SA"/>
              </w:rPr>
              <w:t>h czynności</w:t>
            </w:r>
          </w:p>
        </w:tc>
        <w:tc>
          <w:tcPr>
            <w:tcW w:w="2686" w:type="dxa"/>
            <w:tcBorders/>
          </w:tcPr>
          <w:p>
            <w:pPr>
              <w:pStyle w:val="Normal"/>
              <w:widowControl/>
              <w:numPr>
                <w:ilvl w:val="0"/>
                <w:numId w:val="0"/>
              </w:numPr>
              <w:suppressAutoHyphens w:val="true"/>
              <w:spacing w:before="0" w:after="0"/>
              <w:ind w:hanging="0" w:left="0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pl-PL" w:bidi="ar-SA"/>
              </w:rPr>
              <w:t>Podstawa  dysponowania</w:t>
            </w:r>
          </w:p>
        </w:tc>
      </w:tr>
      <w:tr>
        <w:trPr/>
        <w:tc>
          <w:tcPr>
            <w:tcW w:w="420" w:type="dxa"/>
            <w:tcBorders/>
          </w:tcPr>
          <w:p>
            <w:pPr>
              <w:pStyle w:val="Normal"/>
              <w:widowControl/>
              <w:numPr>
                <w:ilvl w:val="0"/>
                <w:numId w:val="0"/>
              </w:numPr>
              <w:suppressAutoHyphens w:val="true"/>
              <w:spacing w:before="0" w:after="0"/>
              <w:ind w:hanging="0" w:left="0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3254" w:type="dxa"/>
            <w:tcBorders/>
          </w:tcPr>
          <w:p>
            <w:pPr>
              <w:pStyle w:val="Normal"/>
              <w:widowControl/>
              <w:numPr>
                <w:ilvl w:val="0"/>
                <w:numId w:val="0"/>
              </w:numPr>
              <w:suppressAutoHyphens w:val="true"/>
              <w:spacing w:before="0" w:after="0"/>
              <w:ind w:hanging="0" w:left="0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2132" w:type="dxa"/>
            <w:tcBorders/>
          </w:tcPr>
          <w:p>
            <w:pPr>
              <w:pStyle w:val="Normal"/>
              <w:widowControl/>
              <w:numPr>
                <w:ilvl w:val="0"/>
                <w:numId w:val="0"/>
              </w:numPr>
              <w:suppressAutoHyphens w:val="true"/>
              <w:spacing w:before="0" w:after="0"/>
              <w:ind w:hanging="0" w:left="0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2686" w:type="dxa"/>
            <w:tcBorders/>
          </w:tcPr>
          <w:p>
            <w:pPr>
              <w:pStyle w:val="Normal"/>
              <w:widowControl/>
              <w:numPr>
                <w:ilvl w:val="0"/>
                <w:numId w:val="0"/>
              </w:numPr>
              <w:suppressAutoHyphens w:val="true"/>
              <w:spacing w:before="0" w:after="0"/>
              <w:ind w:hanging="0" w:left="0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/>
        <w:tc>
          <w:tcPr>
            <w:tcW w:w="420" w:type="dxa"/>
            <w:tcBorders/>
          </w:tcPr>
          <w:p>
            <w:pPr>
              <w:pStyle w:val="Normal"/>
              <w:widowControl/>
              <w:numPr>
                <w:ilvl w:val="0"/>
                <w:numId w:val="0"/>
              </w:numPr>
              <w:suppressAutoHyphens w:val="true"/>
              <w:spacing w:before="0" w:after="0"/>
              <w:ind w:hanging="0" w:left="0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3254" w:type="dxa"/>
            <w:tcBorders/>
          </w:tcPr>
          <w:p>
            <w:pPr>
              <w:pStyle w:val="Normal"/>
              <w:widowControl/>
              <w:numPr>
                <w:ilvl w:val="0"/>
                <w:numId w:val="0"/>
              </w:numPr>
              <w:suppressAutoHyphens w:val="true"/>
              <w:spacing w:before="0" w:after="0"/>
              <w:ind w:hanging="0" w:left="0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2132" w:type="dxa"/>
            <w:tcBorders/>
          </w:tcPr>
          <w:p>
            <w:pPr>
              <w:pStyle w:val="Normal"/>
              <w:widowControl/>
              <w:numPr>
                <w:ilvl w:val="0"/>
                <w:numId w:val="0"/>
              </w:numPr>
              <w:suppressAutoHyphens w:val="true"/>
              <w:spacing w:before="0" w:after="0"/>
              <w:ind w:hanging="0" w:left="0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2686" w:type="dxa"/>
            <w:tcBorders/>
          </w:tcPr>
          <w:p>
            <w:pPr>
              <w:pStyle w:val="Normal"/>
              <w:widowControl/>
              <w:numPr>
                <w:ilvl w:val="0"/>
                <w:numId w:val="0"/>
              </w:numPr>
              <w:suppressAutoHyphens w:val="true"/>
              <w:spacing w:before="0" w:after="0"/>
              <w:ind w:hanging="0" w:left="0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/>
        <w:tc>
          <w:tcPr>
            <w:tcW w:w="420" w:type="dxa"/>
            <w:tcBorders/>
          </w:tcPr>
          <w:p>
            <w:pPr>
              <w:pStyle w:val="Normal"/>
              <w:widowControl/>
              <w:numPr>
                <w:ilvl w:val="0"/>
                <w:numId w:val="0"/>
              </w:numPr>
              <w:suppressAutoHyphens w:val="true"/>
              <w:spacing w:before="0" w:after="0"/>
              <w:ind w:hanging="0" w:left="0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3254" w:type="dxa"/>
            <w:tcBorders/>
          </w:tcPr>
          <w:p>
            <w:pPr>
              <w:pStyle w:val="Normal"/>
              <w:widowControl/>
              <w:numPr>
                <w:ilvl w:val="0"/>
                <w:numId w:val="0"/>
              </w:numPr>
              <w:suppressAutoHyphens w:val="true"/>
              <w:spacing w:before="0" w:after="0"/>
              <w:ind w:hanging="0" w:left="0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2132" w:type="dxa"/>
            <w:tcBorders/>
          </w:tcPr>
          <w:p>
            <w:pPr>
              <w:pStyle w:val="Normal"/>
              <w:widowControl/>
              <w:numPr>
                <w:ilvl w:val="0"/>
                <w:numId w:val="0"/>
              </w:numPr>
              <w:suppressAutoHyphens w:val="true"/>
              <w:spacing w:before="0" w:after="0"/>
              <w:ind w:hanging="0" w:left="0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2686" w:type="dxa"/>
            <w:tcBorders/>
          </w:tcPr>
          <w:p>
            <w:pPr>
              <w:pStyle w:val="Normal"/>
              <w:widowControl/>
              <w:numPr>
                <w:ilvl w:val="0"/>
                <w:numId w:val="0"/>
              </w:numPr>
              <w:suppressAutoHyphens w:val="true"/>
              <w:spacing w:before="0" w:after="0"/>
              <w:ind w:hanging="0" w:left="0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/>
        <w:tc>
          <w:tcPr>
            <w:tcW w:w="420" w:type="dxa"/>
            <w:tcBorders/>
          </w:tcPr>
          <w:p>
            <w:pPr>
              <w:pStyle w:val="Normal"/>
              <w:widowControl/>
              <w:numPr>
                <w:ilvl w:val="0"/>
                <w:numId w:val="0"/>
              </w:numPr>
              <w:suppressAutoHyphens w:val="true"/>
              <w:spacing w:before="0" w:after="0"/>
              <w:ind w:hanging="0" w:left="0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3254" w:type="dxa"/>
            <w:tcBorders/>
          </w:tcPr>
          <w:p>
            <w:pPr>
              <w:pStyle w:val="Normal"/>
              <w:widowControl/>
              <w:numPr>
                <w:ilvl w:val="0"/>
                <w:numId w:val="0"/>
              </w:numPr>
              <w:suppressAutoHyphens w:val="true"/>
              <w:spacing w:before="0" w:after="0"/>
              <w:ind w:hanging="0" w:left="0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2132" w:type="dxa"/>
            <w:tcBorders/>
          </w:tcPr>
          <w:p>
            <w:pPr>
              <w:pStyle w:val="Normal"/>
              <w:widowControl/>
              <w:numPr>
                <w:ilvl w:val="0"/>
                <w:numId w:val="0"/>
              </w:numPr>
              <w:suppressAutoHyphens w:val="true"/>
              <w:spacing w:before="0" w:after="0"/>
              <w:ind w:hanging="0" w:left="0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2686" w:type="dxa"/>
            <w:tcBorders/>
          </w:tcPr>
          <w:p>
            <w:pPr>
              <w:pStyle w:val="Normal"/>
              <w:widowControl/>
              <w:numPr>
                <w:ilvl w:val="0"/>
                <w:numId w:val="0"/>
              </w:numPr>
              <w:suppressAutoHyphens w:val="true"/>
              <w:spacing w:before="0" w:after="0"/>
              <w:ind w:hanging="0" w:left="0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/>
        <w:tc>
          <w:tcPr>
            <w:tcW w:w="420" w:type="dxa"/>
            <w:tcBorders/>
          </w:tcPr>
          <w:p>
            <w:pPr>
              <w:pStyle w:val="Normal"/>
              <w:widowControl/>
              <w:numPr>
                <w:ilvl w:val="0"/>
                <w:numId w:val="0"/>
              </w:numPr>
              <w:suppressAutoHyphens w:val="true"/>
              <w:spacing w:before="0" w:after="0"/>
              <w:ind w:hanging="0" w:left="0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3254" w:type="dxa"/>
            <w:tcBorders/>
          </w:tcPr>
          <w:p>
            <w:pPr>
              <w:pStyle w:val="Normal"/>
              <w:widowControl/>
              <w:numPr>
                <w:ilvl w:val="0"/>
                <w:numId w:val="0"/>
              </w:numPr>
              <w:suppressAutoHyphens w:val="true"/>
              <w:spacing w:before="0" w:after="0"/>
              <w:ind w:hanging="0" w:left="0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2132" w:type="dxa"/>
            <w:tcBorders/>
          </w:tcPr>
          <w:p>
            <w:pPr>
              <w:pStyle w:val="Normal"/>
              <w:widowControl/>
              <w:numPr>
                <w:ilvl w:val="0"/>
                <w:numId w:val="0"/>
              </w:numPr>
              <w:suppressAutoHyphens w:val="true"/>
              <w:spacing w:before="0" w:after="0"/>
              <w:ind w:hanging="0" w:left="0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2686" w:type="dxa"/>
            <w:tcBorders/>
          </w:tcPr>
          <w:p>
            <w:pPr>
              <w:pStyle w:val="Normal"/>
              <w:widowControl/>
              <w:numPr>
                <w:ilvl w:val="0"/>
                <w:numId w:val="0"/>
              </w:numPr>
              <w:suppressAutoHyphens w:val="true"/>
              <w:spacing w:before="0" w:after="0"/>
              <w:ind w:hanging="0" w:left="0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</w:tbl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>Wykonawca oświadcza i zapewnia, że osoby skierowane do realizacji przedmiotowego zamówienia spełniają i będą spełniać w trakcie realizacji zamówienia wszystkie wymagania określone w SWZ.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numPr>
          <w:ilvl w:val="0"/>
          <w:numId w:val="0"/>
        </w:numPr>
        <w:ind w:hanging="0" w:left="0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tabs>
          <w:tab w:val="clear" w:pos="708"/>
          <w:tab w:val="left" w:pos="0" w:leader="none"/>
        </w:tabs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tabs>
          <w:tab w:val="clear" w:pos="708"/>
          <w:tab w:val="left" w:pos="0" w:leader="none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(Należy załączyć do Umowy)</w:t>
      </w:r>
    </w:p>
    <w:p>
      <w:pPr>
        <w:pStyle w:val="Normal"/>
        <w:tabs>
          <w:tab w:val="clear" w:pos="708"/>
          <w:tab w:val="left" w:pos="0" w:leader="none"/>
        </w:tabs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tabs>
          <w:tab w:val="clear" w:pos="708"/>
          <w:tab w:val="left" w:pos="0" w:leader="none"/>
        </w:tabs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tabs>
          <w:tab w:val="clear" w:pos="708"/>
          <w:tab w:val="left" w:pos="0" w:leader="none"/>
        </w:tabs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tabs>
          <w:tab w:val="clear" w:pos="708"/>
          <w:tab w:val="left" w:pos="0" w:leader="none"/>
        </w:tabs>
        <w:jc w:val="both"/>
        <w:rPr>
          <w:sz w:val="22"/>
          <w:szCs w:val="22"/>
        </w:rPr>
      </w:pPr>
      <w:r>
        <w:rPr>
          <w:sz w:val="22"/>
          <w:szCs w:val="22"/>
        </w:rPr>
        <w:t>……</w:t>
      </w:r>
      <w:r>
        <w:rPr>
          <w:sz w:val="22"/>
          <w:szCs w:val="22"/>
        </w:rPr>
        <w:t>..……………………..………………………</w:t>
      </w:r>
    </w:p>
    <w:p>
      <w:pPr>
        <w:pStyle w:val="Normal"/>
        <w:tabs>
          <w:tab w:val="clear" w:pos="708"/>
          <w:tab w:val="left" w:pos="0" w:leader="none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  <w:r>
        <w:rPr>
          <w:sz w:val="22"/>
          <w:szCs w:val="22"/>
        </w:rPr>
        <w:t xml:space="preserve">(miejscowość i data ) </w:t>
      </w:r>
    </w:p>
    <w:p>
      <w:pPr>
        <w:pStyle w:val="Normal"/>
        <w:tabs>
          <w:tab w:val="clear" w:pos="708"/>
          <w:tab w:val="left" w:pos="0" w:leader="none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………………………………………………………</w:t>
      </w:r>
    </w:p>
    <w:p>
      <w:pPr>
        <w:pStyle w:val="Normal"/>
        <w:tabs>
          <w:tab w:val="clear" w:pos="708"/>
          <w:tab w:val="left" w:pos="0" w:leader="none"/>
        </w:tabs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</w:t>
      </w:r>
      <w:r>
        <w:rPr>
          <w:sz w:val="22"/>
          <w:szCs w:val="22"/>
        </w:rPr>
        <w:t>(podpis Wykonawcy)</w:t>
      </w:r>
      <w:r>
        <w:rPr>
          <w:b/>
          <w:sz w:val="22"/>
          <w:szCs w:val="22"/>
        </w:rPr>
        <w:t xml:space="preserve"> </w:t>
      </w:r>
    </w:p>
    <w:p>
      <w:pPr>
        <w:pStyle w:val="Normal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87e4e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787e4e"/>
    <w:pPr>
      <w:spacing w:after="0" w:line="240" w:lineRule="auto"/>
    </w:pPr>
    <w:rPr>
      <w:lang w:eastAsia="pl-PL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LibreOffice/24.8.4.2$Windows_X86_64 LibreOffice_project/bb3cfa12c7b1bf994ecc5649a80400d06cd71002</Application>
  <AppVersion>15.0000</AppVersion>
  <Pages>1</Pages>
  <Words>86</Words>
  <Characters>623</Characters>
  <CharactersWithSpaces>901</CharactersWithSpaces>
  <Paragraphs>17</Paragraphs>
  <Company>SPZOZ w Stalowej Woli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2022-04-25T07:42:00Z</dcterms:created>
  <dc:creator>kgorczyca</dc:creator>
  <dc:description/>
  <dc:language>pl-PL</dc:language>
  <cp:lastModifiedBy/>
  <dcterms:modified xsi:type="dcterms:W3CDTF">2026-04-20T08:23:26Z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